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sz w:val="20"/>
          <w:szCs w:val="20"/>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травня 2017 року </w:t>
        <w:tab/>
        <w:tab/>
        <w:tab/>
        <w:tab/>
        <w:t xml:space="preserve">№ 291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заходів до Дня матері</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2017 рік:</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(О.Цимбала),   забезпечити проведення 14 травня 2017 року заходів, присвячених Дню матері.</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2.1.Кошторис витрат про проведення заходів до Дня матері,  додається.</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2.2.Положення  про проведення заходів до Дня матері,  додається.</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Матеріально - відповідальною особою з використання коштів, виділених для проведення заходів призначити головного спеціаліста сектору молоді та спорту районної державної адміністрації О.Цимбалу.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фінансово-господарського забезпечення апарату районної державної адміністрації (З.Березова) виділити кошти в сумі 3960,00 (три тисячі девятсот шістдесят) грн. по розділу КПКВКМБ 0313141  (Молодіжні програми) КЕКВ 2282  для проведення заходів.</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w:t>
        <w:tab/>
        <w:tab/>
        <w:tab/>
        <w:tab/>
        <w:tab/>
        <w:tab/>
        <w:tab/>
        <w:tab/>
        <w:t xml:space="preserve">В.Є.ГОВЕНКО</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 В.Є.Говенко</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pos="5151"/>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 О Ш Т О Р И С </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на проведення заходів до Дня матері</w:t>
      </w: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00.000000000002" w:type="dxa"/>
        <w:jc w:val="left"/>
        <w:tblInd w:w="-15.0" w:type="dxa"/>
        <w:tblLayout w:type="fixed"/>
        <w:tblLook w:val="0000"/>
      </w:tblPr>
      <w:tblGrid>
        <w:gridCol w:w="717"/>
        <w:gridCol w:w="4040"/>
        <w:gridCol w:w="1615"/>
        <w:gridCol w:w="1717"/>
        <w:gridCol w:w="1511"/>
        <w:tblGridChange w:id="0">
          <w:tblGrid>
            <w:gridCol w:w="717"/>
            <w:gridCol w:w="4040"/>
            <w:gridCol w:w="1615"/>
            <w:gridCol w:w="1717"/>
            <w:gridCol w:w="1511"/>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Назва</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К-сть</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Ціна, грн.</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Сума,грн.</w:t>
            </w: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Особисті:</w:t>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 місце</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-ІІ місце</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-Ш місце</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Придбання призів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Командні:</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 місце</w:t>
            </w:r>
          </w:p>
          <w:p w:rsidR="00000000" w:rsidDel="00000000" w:rsidP="00000000" w:rsidRDefault="00000000" w:rsidRPr="00000000" w14:paraId="00000054">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 місце</w:t>
            </w:r>
          </w:p>
          <w:p w:rsidR="00000000" w:rsidDel="00000000" w:rsidP="00000000" w:rsidRDefault="00000000" w:rsidRPr="00000000" w14:paraId="00000055">
            <w:pPr>
              <w:keepNext w:val="0"/>
              <w:keepLines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ІІІ місце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60,00</w:t>
            </w:r>
          </w:p>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40,00</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160,00</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120,00</w:t>
            </w:r>
          </w:p>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800,00</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600,00</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400,00</w:t>
            </w:r>
          </w:p>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960,00</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720,00</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480,00</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ВСЬОГО: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3960,00</w:t>
            </w:r>
          </w:p>
        </w:tc>
      </w:tr>
    </w:tbl>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Захід проводиться в районному народному домі сектором молоді та спорту районної державної адміністрації 14 травня 2017 року,  кількість учасників –  200 осіб (відповідальна - головний спеціаліст сектору молоді та спорту районної державної адміністрації О.Цимбала) .</w:t>
        <w:tab/>
        <w:tab/>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 – </w:t>
      </w:r>
      <w:r w:rsidDel="00000000" w:rsidR="00000000" w:rsidRPr="00000000">
        <w:rPr>
          <w:rtl w:val="0"/>
        </w:rPr>
      </w:r>
    </w:p>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ab/>
        <w:tab/>
        <w:tab/>
        <w:t xml:space="preserve">    З.М.БЕРЕЗОВА</w:t>
      </w:r>
      <w:r w:rsidDel="00000000" w:rsidR="00000000" w:rsidRPr="00000000">
        <w:rPr>
          <w:rtl w:val="0"/>
        </w:rPr>
      </w:r>
    </w:p>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Головний спеціаліст сектору</w:t>
      </w:r>
      <w:r w:rsidDel="00000000" w:rsidR="00000000" w:rsidRPr="00000000">
        <w:rPr>
          <w:rtl w:val="0"/>
        </w:rPr>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молоді  та спорту</w:t>
        <w:tab/>
        <w:tab/>
        <w:tab/>
        <w:tab/>
        <w:tab/>
        <w:t xml:space="preserve">                  О.М.ЦИМБАЛА</w:t>
      </w:r>
      <w:r w:rsidDel="00000000" w:rsidR="00000000" w:rsidRPr="00000000">
        <w:rPr>
          <w:rtl w:val="0"/>
        </w:rPr>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 </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w:t>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48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12 травня 2017 року</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48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№291</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 О Л О Ж Е Н Н Я</w:t>
      </w:r>
      <w:r w:rsidDel="00000000" w:rsidR="00000000" w:rsidRPr="00000000">
        <w:rPr>
          <w:rtl w:val="0"/>
        </w:rPr>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проведення заходів до Дня матері</w:t>
      </w:r>
      <w:r w:rsidDel="00000000" w:rsidR="00000000" w:rsidRPr="00000000">
        <w:rPr>
          <w:rtl w:val="0"/>
        </w:rPr>
      </w:r>
    </w:p>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заходи проводяться з метою інтелектуального і духовного розвитку дітей, розкриття дитячих талантів та здібностей.</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Керівництво заходами: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загальне керівництво заходами здійснюється сектором  молоді та спорту районної державної адміністрації.</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Склад оргкомітету змагань</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головний спеціаліст сектору молоді та спорту районної державної адміністрації О.Цимбала, головний спеціаліст відділу культури районної державної адміністрації Н.Римар, голова районної асоціації інвалідів М.Білик. Відповідальна особа за реалізацію заходів головний спеціаліст сектору молоді та спорту районної державної адміністрації О.Цимбала</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4.Учасники заходів, місце проведення: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діти - учасники художньої самодіяльності, учасники танцювальних колективів, вокальні ансамблі, діти з обмеженими фізичними можливостями.</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Сценарний план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Конкурси проводяться у районному народному домі 14 травня 2017 року, початок о 15 годині.</w:t>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Конкурси: Пустомитівська районна асоціація інвалідів: читання вірша; гумору; виконання пісні,  юних художників; бісероплетіння; вишивки – особисті.</w:t>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культури районної державної адміністрації: читання вірша; гумору; літературна композиція, вишивки – особисті; танцювальний, виконання пісні, музична композиція – командні ( дві вікові групи: молодші 6-10 років, і старші – 11-16 років).</w:t>
      </w:r>
    </w:p>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Нагородження.</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Учасники, що посіли І,ІІ,ІІІ місця в конкурсах, нагороджуються призами. Нагородження проходить в кожній віковій групі окремо.</w:t>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7.Фінансові витрати.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Нагородження  переможців та призерів, придбання призів проводиться за рахунок коштів районної державної адміністрації і фінансуються по розділу  КПКВКМБ 0313141 (Молодіжні програми) КЕКВ 2282. </w:t>
      </w:r>
    </w:p>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bullet"/>
      <w:lvlText w:val="-"/>
      <w:lvlJc w:val="left"/>
      <w:pPr>
        <w:ind w:left="720" w:hanging="360"/>
      </w:pPr>
      <w:rPr>
        <w:rFonts w:ascii="Arial" w:cs="Arial" w:eastAsia="Arial" w:hAnsi="Arial"/>
        <w:sz w:val="28"/>
        <w:szCs w:val="28"/>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